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</w:rPr>
      </w:pPr>
      <w:r>
        <w:rPr>
          <w:rFonts w:hint="eastAsia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根据《中华人民共和国政府采购法》等有关法律法规，现对以下项目进行国内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邀请</w:t>
      </w:r>
      <w:r>
        <w:rPr>
          <w:rFonts w:hint="eastAsia" w:ascii="宋体" w:hAnsi="宋体" w:eastAsia="宋体" w:cs="宋体"/>
          <w:sz w:val="28"/>
          <w:szCs w:val="28"/>
        </w:rPr>
        <w:t>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项目名称：数据中心UPS蓄电池组更新项目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招标编号：CMGBINFO-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IT</w:t>
      </w:r>
      <w:r>
        <w:rPr>
          <w:rFonts w:hint="eastAsia" w:ascii="宋体" w:hAnsi="宋体" w:eastAsia="宋体" w:cs="宋体"/>
          <w:sz w:val="28"/>
          <w:szCs w:val="28"/>
        </w:rPr>
        <w:t>-2022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采购人名称：中国冶金地质总局矿产资源信息中心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采购人地址：北京市顺义区机场东路2号中国冶金地质3号楼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招标文件联系</w:t>
      </w:r>
      <w:r>
        <w:rPr>
          <w:rFonts w:hint="eastAsia" w:ascii="宋体" w:hAnsi="宋体" w:eastAsia="宋体" w:cs="宋体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树女士</w:t>
      </w:r>
      <w:r>
        <w:rPr>
          <w:rFonts w:hint="eastAsia" w:ascii="宋体" w:hAnsi="宋体" w:eastAsia="宋体" w:cs="宋体"/>
          <w:sz w:val="28"/>
          <w:szCs w:val="28"/>
        </w:rPr>
        <w:t xml:space="preserve"> 010-563311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42 shuguowei@cmgb.cn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投标文件接收时间：截止至2022年11月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日12：00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采购需求：</w:t>
      </w:r>
    </w:p>
    <w:tbl>
      <w:tblPr>
        <w:tblStyle w:val="4"/>
        <w:tblW w:w="47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140"/>
        <w:gridCol w:w="783"/>
        <w:gridCol w:w="847"/>
        <w:gridCol w:w="764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widowControl/>
              <w:spacing w:line="23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542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42" w:type="pct"/>
            <w:noWrap w:val="0"/>
            <w:vAlign w:val="center"/>
          </w:tcPr>
          <w:p>
            <w:pPr>
              <w:widowControl/>
              <w:spacing w:line="23" w:lineRule="atLeast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UPS蓄电池12V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250AH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理士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42" w:type="pct"/>
            <w:noWrap w:val="0"/>
            <w:vAlign w:val="center"/>
          </w:tcPr>
          <w:p>
            <w:pPr>
              <w:widowControl/>
              <w:spacing w:line="23" w:lineRule="atLeas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电池监控仪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负责对原蓄电池拆除、替换、搬运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废旧蓄电池回收处理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等关联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确保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全过程合规、安全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负责新电池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采购、搬运、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割接具体工作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根据现场UPS系统供配电状况，优化施工方案，保证项目施工过程中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数据中心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供电不间断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9" w:type="pct"/>
            <w:noWrap w:val="0"/>
            <w:vAlign w:val="top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设备用途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：蓄电池主要用于为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现有不间断电源UPS提供后备电力，为当市电停电或供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出现问题时，能够通过UPS为后端负载提供一定时间的电力供应。实时监控铅酸蓄电池状态，准确定位问题蓄电池，以便及时维护。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项目工期要求：自收到中标通知书起 30 个自然日。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2285"/>
    <w:rsid w:val="02A66FEE"/>
    <w:rsid w:val="7E9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黑体"/>
      <w:b/>
      <w:kern w:val="44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exact"/>
      <w:ind w:firstLine="480" w:firstLineChars="200"/>
    </w:pPr>
    <w:rPr>
      <w:color w:val="000000"/>
      <w:kern w:val="24"/>
      <w:sz w:val="24"/>
      <w:lang w:val="sv-S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2022-11-14T07:33:00Z</dcterms:created>
  <dc:creator>zhanghongyi</dc:creator>
  <cp:lastModifiedBy>zhanghongyi</cp:lastModifiedBy>
  <dcterms:modified xsi:type="dcterms:W3CDTF">2022-11-14T07:39:07Z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B108E9B30E7E46A7BAE60DC2D106CB30</vt:lpwstr>
  </property>
</Properties>
</file>